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E0A" w:rsidRPr="00846E0A" w:rsidRDefault="00846E0A" w:rsidP="00846E0A">
      <w:pPr>
        <w:spacing w:before="100" w:beforeAutospacing="1" w:after="150" w:line="330" w:lineRule="atLeast"/>
        <w:outlineLvl w:val="0"/>
        <w:rPr>
          <w:rFonts w:ascii="&amp;quot" w:eastAsia="Times New Roman" w:hAnsi="&amp;quot" w:cs="Times New Roman"/>
          <w:b/>
          <w:bCs/>
          <w:color w:val="38706A"/>
          <w:kern w:val="36"/>
          <w:sz w:val="29"/>
          <w:szCs w:val="29"/>
          <w:lang w:eastAsia="sk-SK"/>
        </w:rPr>
      </w:pPr>
      <w:bookmarkStart w:id="0" w:name="_GoBack"/>
      <w:bookmarkEnd w:id="0"/>
      <w:r w:rsidRPr="00846E0A">
        <w:rPr>
          <w:rFonts w:ascii="&amp;quot" w:eastAsia="Times New Roman" w:hAnsi="&amp;quot" w:cs="Times New Roman"/>
          <w:b/>
          <w:bCs/>
          <w:color w:val="38706A"/>
          <w:kern w:val="36"/>
          <w:sz w:val="29"/>
          <w:szCs w:val="29"/>
          <w:lang w:eastAsia="sk-SK"/>
        </w:rPr>
        <w:t>Usmernenie k detským ihriskám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i/>
          <w:iCs/>
          <w:color w:val="41474B"/>
          <w:sz w:val="20"/>
          <w:szCs w:val="20"/>
          <w:lang w:eastAsia="sk-SK"/>
        </w:rPr>
        <w:t>Právny stav k 07.05. 2020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 xml:space="preserve">Hlavný hygienik SR vydal dňa 07.05. 2020 </w:t>
      </w:r>
      <w:hyperlink r:id="rId4" w:tooltip="no_title" w:history="1">
        <w:r w:rsidRPr="00846E0A">
          <w:rPr>
            <w:rFonts w:ascii="Verdana" w:eastAsia="Times New Roman" w:hAnsi="Verdana" w:cs="Times New Roman"/>
            <w:color w:val="006E65"/>
            <w:sz w:val="20"/>
            <w:szCs w:val="20"/>
            <w:u w:val="single"/>
            <w:lang w:eastAsia="sk-SK"/>
          </w:rPr>
          <w:t>usmernenie</w:t>
        </w:r>
      </w:hyperlink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, ktorým upravuje povinnosti pri prevádzke detských ihrísk, nachádzajúcich sa v exteriéroch obce.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 xml:space="preserve">Dňa 05.05.2020 bolo vydané </w:t>
      </w:r>
      <w:hyperlink r:id="rId5" w:tooltip="no_title" w:history="1">
        <w:r w:rsidRPr="00846E0A">
          <w:rPr>
            <w:rFonts w:ascii="Verdana" w:eastAsia="Times New Roman" w:hAnsi="Verdana" w:cs="Times New Roman"/>
            <w:color w:val="006E65"/>
            <w:sz w:val="20"/>
            <w:szCs w:val="20"/>
            <w:u w:val="single"/>
            <w:lang w:eastAsia="sk-SK"/>
          </w:rPr>
          <w:t>opatrenie č. OLP/3795/2020</w:t>
        </w:r>
      </w:hyperlink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 xml:space="preserve"> ÚVZ SR (ďalej ako „</w:t>
      </w:r>
      <w:r w:rsidRPr="00846E0A">
        <w:rPr>
          <w:rFonts w:ascii="Verdana" w:eastAsia="Times New Roman" w:hAnsi="Verdana" w:cs="Times New Roman"/>
          <w:i/>
          <w:iCs/>
          <w:color w:val="41474B"/>
          <w:sz w:val="20"/>
          <w:szCs w:val="20"/>
          <w:lang w:eastAsia="sk-SK"/>
        </w:rPr>
        <w:t>Opatrenie UVZ SR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 xml:space="preserve">“) pri ohrození verejného zdravia, </w:t>
      </w: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v zmysle ktorého sa uzatvárajú prevádzky voľnočasového charakteru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 xml:space="preserve">, pod definíciu ktorých </w:t>
      </w: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nespadajú ihriská v rámci občianskej vybavenosti, nachádzajúce sa v exteriéroch obcí, resp. mestských častí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.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 xml:space="preserve">Vzhľadom na stabilizujúcu sa epidemiologickú situáciu v SR je možné aktuálne pristúpiť k znovuotvoreniu týchto zariadení, avšak za predpokladu </w:t>
      </w: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striktného dodržiavania prísnych hygienických opatrení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, akými sú: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a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. obmedzený počet súčasne sa hrajúcich detí (odporúčanie pre rodičov zabezpečiť odstupu detí v okruhu 2 metrov),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b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. povinnosť nosenia rúšok (v zmysle aktuálne platného opatrenia Úradu verejného zdravotníctva SR),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c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. povinnosť rodičov alebo osôb sprevádzajúcich deti zabezpečiť, aby sa deti fyzicky minimálne kontaktovali,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d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. povinnosť rodičov alebo osôb sprevádzajúcich deti mať so sebou prostriedok na dezinfekciu rúk.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 xml:space="preserve">Prevádzkovateľ </w:t>
      </w: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každodenne pred otvorením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: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a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. priestor uprace,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b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. piesok prehrabe,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c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. očistí a vydezinfikuje dotykové plochy jednotlivých herných zostáv,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b/>
          <w:bCs/>
          <w:color w:val="41474B"/>
          <w:sz w:val="20"/>
          <w:szCs w:val="20"/>
          <w:lang w:eastAsia="sk-SK"/>
        </w:rPr>
        <w:t>d</w:t>
      </w: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. raz za týždeň pieskovisko preleje pitnou vodou, alebo vodou zodpovedajúcou požiadavkám na kvalitu vody na kúpanie.</w:t>
      </w:r>
    </w:p>
    <w:p w:rsidR="00846E0A" w:rsidRPr="00846E0A" w:rsidRDefault="00846E0A" w:rsidP="00846E0A">
      <w:pPr>
        <w:spacing w:before="100" w:beforeAutospacing="1" w:after="100" w:afterAutospacing="1" w:line="240" w:lineRule="auto"/>
        <w:jc w:val="both"/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</w:pPr>
      <w:r w:rsidRPr="00846E0A">
        <w:rPr>
          <w:rFonts w:ascii="Verdana" w:eastAsia="Times New Roman" w:hAnsi="Verdana" w:cs="Times New Roman"/>
          <w:color w:val="41474B"/>
          <w:sz w:val="20"/>
          <w:szCs w:val="20"/>
          <w:lang w:eastAsia="sk-SK"/>
        </w:rPr>
        <w:t>Mgr. Vladimír Fujak</w:t>
      </w:r>
    </w:p>
    <w:p w:rsidR="00CC0A10" w:rsidRDefault="00CC0A10"/>
    <w:sectPr w:rsidR="00CC0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6E0A"/>
    <w:rsid w:val="001350AB"/>
    <w:rsid w:val="002159E2"/>
    <w:rsid w:val="00846E0A"/>
    <w:rsid w:val="00CC0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57E0B1-B731-41FC-AC83-BDF81866EA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link w:val="Nadpis1Char"/>
    <w:uiPriority w:val="9"/>
    <w:qFormat/>
    <w:rsid w:val="00846E0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46E0A"/>
    <w:rPr>
      <w:rFonts w:ascii="Times New Roman" w:eastAsia="Times New Roman" w:hAnsi="Times New Roman" w:cs="Times New Roman"/>
      <w:b/>
      <w:bCs/>
      <w:kern w:val="36"/>
      <w:sz w:val="48"/>
      <w:szCs w:val="48"/>
      <w:lang w:eastAsia="sk-SK"/>
    </w:rPr>
  </w:style>
  <w:style w:type="paragraph" w:styleId="Normlnywebov">
    <w:name w:val="Normal (Web)"/>
    <w:basedOn w:val="Normlny"/>
    <w:uiPriority w:val="99"/>
    <w:semiHidden/>
    <w:unhideWhenUsed/>
    <w:rsid w:val="00846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Zvraznenie">
    <w:name w:val="Emphasis"/>
    <w:basedOn w:val="Predvolenpsmoodseku"/>
    <w:uiPriority w:val="20"/>
    <w:qFormat/>
    <w:rsid w:val="00846E0A"/>
    <w:rPr>
      <w:i/>
      <w:iCs/>
    </w:rPr>
  </w:style>
  <w:style w:type="character" w:styleId="Hypertextovprepojenie">
    <w:name w:val="Hyperlink"/>
    <w:basedOn w:val="Predvolenpsmoodseku"/>
    <w:uiPriority w:val="99"/>
    <w:semiHidden/>
    <w:unhideWhenUsed/>
    <w:rsid w:val="00846E0A"/>
    <w:rPr>
      <w:color w:val="0000FF"/>
      <w:u w:val="single"/>
    </w:rPr>
  </w:style>
  <w:style w:type="character" w:styleId="Siln">
    <w:name w:val="Strong"/>
    <w:basedOn w:val="Predvolenpsmoodseku"/>
    <w:uiPriority w:val="22"/>
    <w:qFormat/>
    <w:rsid w:val="00846E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31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vzsr.sk/docs/info/covid19/opatrenie_UVZ_SR_prevadzky_2_faza_05_05_2020.pdf" TargetMode="External"/><Relationship Id="rId4" Type="http://schemas.openxmlformats.org/officeDocument/2006/relationships/hyperlink" Target="http://www.uvzsr.sk/index.php?option=com_content&amp;view=article&amp;id=4272:uvz-sr-usmernenie-kndetskym-ihriskam-v-exterieri&amp;catid=250:koronavirus-2019-ncov&amp;Itemid=153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Bekes</dc:creator>
  <cp:keywords/>
  <dc:description/>
  <cp:lastModifiedBy>Bekes</cp:lastModifiedBy>
  <cp:revision>2</cp:revision>
  <cp:lastPrinted>2020-05-18T06:37:00Z</cp:lastPrinted>
  <dcterms:created xsi:type="dcterms:W3CDTF">2020-05-18T06:40:00Z</dcterms:created>
  <dcterms:modified xsi:type="dcterms:W3CDTF">2020-05-18T06:40:00Z</dcterms:modified>
</cp:coreProperties>
</file>